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7" w:rsidRDefault="008A3722">
      <w:r>
        <w:rPr>
          <w:noProof/>
          <w:lang w:eastAsia="fr-FR"/>
        </w:rPr>
        <w:pict>
          <v:rect id="_x0000_s1044" style="position:absolute;margin-left:15pt;margin-top:284.25pt;width:498pt;height:78pt;z-index:251674624" strokecolor="white [3212]">
            <v:textbox>
              <w:txbxContent>
                <w:p w:rsidR="00FC76E7" w:rsidRDefault="00F44EDE" w:rsidP="00435895">
                  <w:pPr>
                    <w:rPr>
                      <w:b/>
                      <w:sz w:val="32"/>
                      <w:szCs w:val="32"/>
                    </w:rPr>
                  </w:pPr>
                  <w:r w:rsidRPr="00F12B46">
                    <w:rPr>
                      <w:b/>
                      <w:sz w:val="32"/>
                      <w:szCs w:val="32"/>
                    </w:rPr>
                    <w:t xml:space="preserve">Pascal et Marie </w:t>
                  </w:r>
                  <w:r w:rsidR="00435895" w:rsidRPr="00F12B46">
                    <w:rPr>
                      <w:b/>
                      <w:sz w:val="32"/>
                      <w:szCs w:val="32"/>
                    </w:rPr>
                    <w:t>vous donnent rendez-vous</w:t>
                  </w:r>
                  <w:r w:rsidRPr="00F12B46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857648" w:rsidRPr="00F12B46">
                    <w:rPr>
                      <w:b/>
                      <w:sz w:val="32"/>
                      <w:szCs w:val="32"/>
                    </w:rPr>
                    <w:t xml:space="preserve">à 19h00 </w:t>
                  </w:r>
                  <w:r w:rsidR="000A136C" w:rsidRPr="00F12B46">
                    <w:rPr>
                      <w:b/>
                      <w:sz w:val="32"/>
                      <w:szCs w:val="32"/>
                    </w:rPr>
                    <w:t>au local des</w:t>
                  </w:r>
                  <w:r w:rsidR="00710C7B" w:rsidRPr="00F12B46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710C7B" w:rsidRPr="00F12B46">
                    <w:rPr>
                      <w:b/>
                      <w:sz w:val="32"/>
                      <w:szCs w:val="32"/>
                    </w:rPr>
                    <w:t>Cyclos</w:t>
                  </w:r>
                  <w:proofErr w:type="spellEnd"/>
                  <w:r w:rsidR="000034CE" w:rsidRPr="00F12B46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034CE" w:rsidRPr="00F12B46">
                    <w:rPr>
                      <w:b/>
                      <w:sz w:val="32"/>
                      <w:szCs w:val="32"/>
                    </w:rPr>
                    <w:t>Dolchardiens</w:t>
                  </w:r>
                  <w:proofErr w:type="spellEnd"/>
                  <w:r w:rsidR="000034CE" w:rsidRPr="00F12B46">
                    <w:rPr>
                      <w:b/>
                      <w:sz w:val="32"/>
                      <w:szCs w:val="32"/>
                    </w:rPr>
                    <w:t>,</w:t>
                  </w:r>
                  <w:r w:rsidR="00710C7B" w:rsidRPr="00F12B46">
                    <w:rPr>
                      <w:b/>
                      <w:sz w:val="32"/>
                      <w:szCs w:val="32"/>
                    </w:rPr>
                    <w:t xml:space="preserve"> situé à l’entrée principale du stade de football, </w:t>
                  </w:r>
                  <w:r w:rsidRPr="00F12B46">
                    <w:rPr>
                      <w:b/>
                      <w:sz w:val="32"/>
                      <w:szCs w:val="32"/>
                    </w:rPr>
                    <w:t>Avenue du Général de GAULLE</w:t>
                  </w:r>
                  <w:r w:rsidR="00291341">
                    <w:rPr>
                      <w:b/>
                      <w:sz w:val="32"/>
                      <w:szCs w:val="32"/>
                    </w:rPr>
                    <w:t xml:space="preserve">. </w:t>
                  </w:r>
                  <w:r w:rsidR="00291341" w:rsidRPr="004B293C">
                    <w:rPr>
                      <w:b/>
                      <w:sz w:val="32"/>
                      <w:szCs w:val="32"/>
                      <w:u w:val="single"/>
                    </w:rPr>
                    <w:t>Ils répondront</w:t>
                  </w:r>
                  <w:r w:rsidR="00F12B46" w:rsidRPr="004B293C">
                    <w:rPr>
                      <w:b/>
                      <w:sz w:val="32"/>
                      <w:szCs w:val="32"/>
                      <w:u w:val="single"/>
                    </w:rPr>
                    <w:t xml:space="preserve"> à toutes vos questions</w:t>
                  </w:r>
                  <w:r w:rsidR="00F12B46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FC76E7" w:rsidRPr="00F12B46" w:rsidRDefault="00FC76E7" w:rsidP="0043589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12B46" w:rsidRDefault="00F12B46"/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1.75pt;margin-top:644.25pt;width:568.5pt;height:165.75pt;z-index:251663360" filled="f" stroked="f">
            <v:textbox style="mso-next-textbox:#_x0000_s1031">
              <w:txbxContent>
                <w:p w:rsidR="00654A20" w:rsidRDefault="00291341" w:rsidP="009D5A3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Ce séjour vous fera découvrir le littoral de la Haute Corse aussi bien que son intéri</w:t>
                  </w:r>
                  <w:r w:rsidR="00654A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eur. Les kilomètres se succèderont mais ne se ressembleront pas, les paysages seront</w:t>
                  </w:r>
                  <w:r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différents tous les jours.</w:t>
                  </w:r>
                  <w:r w:rsidR="009D5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 </w:t>
                  </w:r>
                  <w:r w:rsidR="00A92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Haute </w:t>
                  </w:r>
                  <w:r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Corse</w:t>
                  </w:r>
                  <w:r w:rsidR="004B29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à bicyclette est </w:t>
                  </w:r>
                  <w:r w:rsidR="006260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une expérience unique à vivre. Malgré les difficultés, e</w:t>
                  </w:r>
                  <w:r w:rsidR="004B29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lle ne</w:t>
                  </w:r>
                  <w:r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vous laissera pas indifférent !</w:t>
                  </w:r>
                  <w:r w:rsidR="006B112A" w:rsidRPr="006B11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112A" w:rsidRPr="006B1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 conclusion, nous ferons tout notre possible pour que vous gardiez un excellent souvenir de ce séjour.</w:t>
                  </w:r>
                  <w:r w:rsidR="00626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Capacité totale : </w:t>
                  </w:r>
                  <w:r w:rsidR="00800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49</w:t>
                  </w:r>
                  <w:r w:rsidR="00626031" w:rsidRPr="00FB69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places</w:t>
                  </w:r>
                  <w:r w:rsidR="00102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pour </w:t>
                  </w:r>
                  <w:r w:rsidR="0010226E" w:rsidRPr="001022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 vélos</w:t>
                  </w:r>
                  <w:r w:rsidR="00994C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94C32" w:rsidRPr="00994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transportés.</w:t>
                  </w:r>
                </w:p>
                <w:p w:rsidR="005836EB" w:rsidRDefault="009D5A3B" w:rsidP="0010226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D5A3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Coût estimé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</w:t>
                  </w:r>
                  <w:r w:rsidR="00654A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environ </w:t>
                  </w:r>
                  <w:r w:rsidRPr="00994C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1200€</w:t>
                  </w:r>
                  <w:r w:rsidR="00102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par personne</w:t>
                  </w:r>
                  <w:r w:rsidR="00654A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26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(payable en 2</w:t>
                  </w:r>
                  <w:r w:rsidR="00583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3 ou 4</w:t>
                  </w:r>
                  <w:r w:rsidR="006260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fois),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comprenant le transport </w:t>
                  </w:r>
                  <w:r w:rsidR="00334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aller/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retour depuis BOURGES, l’hébergement en hôtel de standing, le restaurant (midi et soir) une guide locale durant</w:t>
                  </w:r>
                  <w:r w:rsidR="00654A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toute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durée du séjour pour les accompagnateurs et les </w:t>
                  </w:r>
                  <w:proofErr w:type="spellStart"/>
                  <w:r w:rsidR="00334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cyclos</w:t>
                  </w:r>
                  <w:proofErr w:type="spellEnd"/>
                  <w:r w:rsidR="00334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non-pédalant</w:t>
                  </w:r>
                  <w:r w:rsidR="00583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343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0226E" w:rsidRPr="006B112A" w:rsidRDefault="0010226E" w:rsidP="0010226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994C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83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FC76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 commis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Pr="00FC76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ion Festivités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/Manifestations</w:t>
                  </w:r>
                  <w:r w:rsidRPr="00FC76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du CODEP18</w:t>
                  </w:r>
                </w:p>
                <w:p w:rsidR="0010226E" w:rsidRPr="006B112A" w:rsidRDefault="0010226E" w:rsidP="0010226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  <w:p w:rsidR="00FC76E7" w:rsidRDefault="00FC76E7" w:rsidP="009D5A3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285F" w:rsidRPr="00291341" w:rsidRDefault="00291341" w:rsidP="009D5A3B">
                  <w:pPr>
                    <w:jc w:val="both"/>
                    <w:rPr>
                      <w:sz w:val="28"/>
                      <w:szCs w:val="28"/>
                    </w:rPr>
                  </w:pPr>
                  <w:r w:rsidRPr="002913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5.25pt;margin-top:626.25pt;width:538.5pt;height:21.75pt;z-index:251664384" filled="f" stroked="f">
            <v:textbox style="mso-next-textbox:#_x0000_s1032">
              <w:txbxContent>
                <w:p w:rsidR="00296A46" w:rsidRPr="00874511" w:rsidRDefault="004B293C" w:rsidP="00277B21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</w:t>
                  </w:r>
                  <w:proofErr w:type="gramStart"/>
                  <w:r>
                    <w:rPr>
                      <w:rFonts w:ascii="Arial" w:hAnsi="Arial" w:cs="Arial"/>
                    </w:rPr>
                    <w:t>C</w:t>
                  </w:r>
                  <w:r w:rsidR="00874511" w:rsidRPr="00874511">
                    <w:rPr>
                      <w:rFonts w:ascii="Arial" w:hAnsi="Arial" w:cs="Arial"/>
                    </w:rPr>
                    <w:t>alanches</w:t>
                  </w:r>
                  <w:proofErr w:type="gramEnd"/>
                  <w:r w:rsidR="00874511" w:rsidRPr="00874511">
                    <w:rPr>
                      <w:rFonts w:ascii="Arial" w:hAnsi="Arial" w:cs="Arial"/>
                    </w:rPr>
                    <w:t xml:space="preserve"> de Piana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2pt;margin-top:377.25pt;width:424.5pt;height:249pt;z-index:251671552" filled="f" stroked="f">
            <v:textbox style="mso-next-textbox:#_x0000_s1039">
              <w:txbxContent>
                <w:p w:rsidR="00401D34" w:rsidRDefault="0034157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62575" cy="4152900"/>
                        <wp:effectExtent l="19050" t="0" r="9525" b="0"/>
                        <wp:docPr id="27" name="Image 7" descr="C:\Users\Louis Marie\Documents\CODEP18 2017\Séjour en Haute CORSE\piana-ouest-cor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ouis Marie\Documents\CODEP18 2017\Séjour en Haute CORSE\piana-ouest-cor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2575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2.5pt;margin-top:-9.75pt;width:420.75pt;height:87.75pt;z-index:251659264" filled="f" stroked="f">
            <v:textbox style="mso-next-textbox:#_x0000_s1027">
              <w:txbxContent>
                <w:p w:rsidR="009B2698" w:rsidRPr="00710C7B" w:rsidRDefault="000A136C" w:rsidP="009B2698">
                  <w:pPr>
                    <w:jc w:val="center"/>
                    <w:rPr>
                      <w:rFonts w:ascii="Franklin Gothic Demi" w:hAnsi="Franklin Gothic Demi"/>
                      <w:b/>
                      <w:sz w:val="52"/>
                      <w:szCs w:val="52"/>
                      <w:u w:val="single"/>
                    </w:rPr>
                  </w:pPr>
                  <w:r w:rsidRPr="00710C7B">
                    <w:rPr>
                      <w:rFonts w:ascii="Franklin Gothic Demi" w:hAnsi="Franklin Gothic Demi"/>
                      <w:b/>
                      <w:sz w:val="52"/>
                      <w:szCs w:val="52"/>
                      <w:u w:val="single"/>
                    </w:rPr>
                    <w:t>Vendredi 25 Novembre</w:t>
                  </w:r>
                  <w:r w:rsidR="009B2698" w:rsidRPr="00710C7B">
                    <w:rPr>
                      <w:rFonts w:ascii="Franklin Gothic Demi" w:hAnsi="Franklin Gothic Demi"/>
                      <w:b/>
                      <w:sz w:val="52"/>
                      <w:szCs w:val="52"/>
                      <w:u w:val="single"/>
                    </w:rPr>
                    <w:t xml:space="preserve"> 2016</w:t>
                  </w:r>
                </w:p>
                <w:p w:rsidR="000A136C" w:rsidRPr="00710C7B" w:rsidRDefault="000A136C" w:rsidP="009B2698">
                  <w:pPr>
                    <w:jc w:val="center"/>
                    <w:rPr>
                      <w:rFonts w:ascii="Franklin Gothic Demi" w:hAnsi="Franklin Gothic Demi"/>
                      <w:b/>
                      <w:sz w:val="52"/>
                      <w:szCs w:val="52"/>
                      <w:u w:val="single"/>
                    </w:rPr>
                  </w:pPr>
                  <w:r w:rsidRPr="00710C7B">
                    <w:rPr>
                      <w:rFonts w:ascii="Franklin Gothic Demi" w:hAnsi="Franklin Gothic Demi"/>
                      <w:b/>
                      <w:sz w:val="52"/>
                      <w:szCs w:val="52"/>
                      <w:u w:val="single"/>
                    </w:rPr>
                    <w:t>À SAINT-DOULCHARD</w:t>
                  </w:r>
                </w:p>
                <w:p w:rsidR="000A136C" w:rsidRPr="00296A46" w:rsidRDefault="000A136C" w:rsidP="009B2698">
                  <w:pPr>
                    <w:jc w:val="center"/>
                    <w:rPr>
                      <w:rFonts w:ascii="Script MT Bold" w:hAnsi="Script MT Bold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455.25pt;margin-top:-27pt;width:91.5pt;height:86.25pt;z-index:251667456" filled="f" stroked="f">
            <v:textbox style="mso-next-textbox:#_x0000_s1035">
              <w:txbxContent>
                <w:p w:rsidR="00344B87" w:rsidRDefault="00344B87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0.5pt;margin-top:362.25pt;width:498pt;height:33.75pt;z-index:251668480" filled="f" stroked="f">
            <v:textbox style="mso-next-textbox:#_x0000_s1036">
              <w:txbxContent>
                <w:p w:rsidR="00344B87" w:rsidRDefault="00344B87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21.75pt;margin-top:100.5pt;width:568.5pt;height:181.5pt;z-index:251660288" filled="f" stroked="f">
            <v:textbox style="mso-next-textbox:#_x0000_s1028">
              <w:txbxContent>
                <w:p w:rsidR="000A136C" w:rsidRDefault="000A136C" w:rsidP="009B2698">
                  <w:pPr>
                    <w:jc w:val="center"/>
                    <w:rPr>
                      <w:rFonts w:ascii="Broadway" w:hAnsi="Broadway" w:cs="Times New Roman"/>
                      <w:b/>
                      <w:sz w:val="60"/>
                      <w:szCs w:val="60"/>
                    </w:rPr>
                  </w:pPr>
                  <w:r w:rsidRPr="000A136C">
                    <w:rPr>
                      <w:rFonts w:ascii="Broadway" w:hAnsi="Broadway" w:cs="Times New Roman"/>
                      <w:b/>
                      <w:sz w:val="60"/>
                      <w:szCs w:val="60"/>
                    </w:rPr>
                    <w:t>Présentation du séjour</w:t>
                  </w:r>
                  <w:r w:rsidR="00F12B46">
                    <w:rPr>
                      <w:rFonts w:ascii="Broadway" w:hAnsi="Broadway" w:cs="Times New Roman"/>
                      <w:b/>
                      <w:sz w:val="60"/>
                      <w:szCs w:val="60"/>
                    </w:rPr>
                    <w:t xml:space="preserve"> Cyclo</w:t>
                  </w:r>
                  <w:r w:rsidRPr="000A136C">
                    <w:rPr>
                      <w:rFonts w:ascii="Broadway" w:hAnsi="Broadway" w:cs="Times New Roman"/>
                      <w:b/>
                      <w:sz w:val="60"/>
                      <w:szCs w:val="60"/>
                    </w:rPr>
                    <w:t xml:space="preserve"> </w:t>
                  </w:r>
                </w:p>
                <w:p w:rsidR="009B2698" w:rsidRPr="00277B21" w:rsidRDefault="000A136C" w:rsidP="009B2698">
                  <w:pPr>
                    <w:jc w:val="center"/>
                    <w:rPr>
                      <w:rFonts w:ascii="Broadway" w:hAnsi="Broadway" w:cs="Times New Roman"/>
                      <w:b/>
                      <w:sz w:val="60"/>
                      <w:szCs w:val="60"/>
                      <w:u w:val="single"/>
                    </w:rPr>
                  </w:pPr>
                  <w:r w:rsidRPr="00277B21">
                    <w:rPr>
                      <w:rFonts w:ascii="Broadway" w:hAnsi="Broadway" w:cs="Times New Roman"/>
                      <w:b/>
                      <w:sz w:val="60"/>
                      <w:szCs w:val="60"/>
                      <w:u w:val="single"/>
                    </w:rPr>
                    <w:t>CORSE</w:t>
                  </w:r>
                  <w:r w:rsidR="00710C7B" w:rsidRPr="00277B21">
                    <w:rPr>
                      <w:rFonts w:ascii="Broadway" w:hAnsi="Broadway" w:cs="Times New Roman"/>
                      <w:b/>
                      <w:sz w:val="60"/>
                      <w:szCs w:val="60"/>
                      <w:u w:val="single"/>
                    </w:rPr>
                    <w:t xml:space="preserve"> 2017</w:t>
                  </w:r>
                  <w:r w:rsidR="00F44EDE">
                    <w:rPr>
                      <w:rFonts w:ascii="Broadway" w:hAnsi="Broadway" w:cs="Times New Roman"/>
                      <w:b/>
                      <w:sz w:val="60"/>
                      <w:szCs w:val="60"/>
                      <w:u w:val="single"/>
                    </w:rPr>
                    <w:t xml:space="preserve"> - </w:t>
                  </w:r>
                  <w:r w:rsidR="00F44EDE" w:rsidRPr="00F44EDE">
                    <w:rPr>
                      <w:rFonts w:ascii="Broadway" w:hAnsi="Broadway" w:cs="Times New Roman"/>
                      <w:b/>
                      <w:sz w:val="40"/>
                      <w:szCs w:val="40"/>
                      <w:u w:val="single"/>
                    </w:rPr>
                    <w:t>23 septembre au 1</w:t>
                  </w:r>
                  <w:r w:rsidR="00F44EDE" w:rsidRPr="00F44EDE">
                    <w:rPr>
                      <w:rFonts w:ascii="Broadway" w:hAnsi="Broadway" w:cs="Times New Roman"/>
                      <w:b/>
                      <w:sz w:val="40"/>
                      <w:szCs w:val="40"/>
                      <w:u w:val="single"/>
                      <w:vertAlign w:val="superscript"/>
                    </w:rPr>
                    <w:t>er</w:t>
                  </w:r>
                  <w:r w:rsidR="00F44EDE" w:rsidRPr="00F44EDE">
                    <w:rPr>
                      <w:rFonts w:ascii="Broadway" w:hAnsi="Broadway" w:cs="Times New Roman"/>
                      <w:b/>
                      <w:sz w:val="40"/>
                      <w:szCs w:val="40"/>
                      <w:u w:val="single"/>
                    </w:rPr>
                    <w:t xml:space="preserve"> octobre</w:t>
                  </w:r>
                </w:p>
                <w:p w:rsidR="000A136C" w:rsidRDefault="0001495F" w:rsidP="009B2698">
                  <w:pPr>
                    <w:jc w:val="center"/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</w:pPr>
                  <w:r w:rsidRPr="0001495F"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  <w:t>En compagnie de</w:t>
                  </w:r>
                  <w:r w:rsidR="000A136C" w:rsidRPr="0001495F"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  <w:t xml:space="preserve"> « </w:t>
                  </w:r>
                  <w:r w:rsidR="000A136C" w:rsidRPr="0001495F">
                    <w:rPr>
                      <w:rFonts w:ascii="Broadway" w:hAnsi="Broadway" w:cs="Times New Roman"/>
                      <w:b/>
                      <w:sz w:val="52"/>
                      <w:szCs w:val="52"/>
                      <w:u w:val="single"/>
                    </w:rPr>
                    <w:t xml:space="preserve">Rêves </w:t>
                  </w:r>
                  <w:proofErr w:type="spellStart"/>
                  <w:r w:rsidR="000A136C" w:rsidRPr="0001495F">
                    <w:rPr>
                      <w:rFonts w:ascii="Broadway" w:hAnsi="Broadway" w:cs="Times New Roman"/>
                      <w:b/>
                      <w:sz w:val="52"/>
                      <w:szCs w:val="52"/>
                      <w:u w:val="single"/>
                    </w:rPr>
                    <w:t>Evasion</w:t>
                  </w:r>
                  <w:proofErr w:type="spellEnd"/>
                  <w:r w:rsidR="000A136C" w:rsidRPr="0001495F">
                    <w:rPr>
                      <w:rFonts w:ascii="Broadway" w:hAnsi="Broadway" w:cs="Times New Roman"/>
                      <w:b/>
                      <w:sz w:val="52"/>
                      <w:szCs w:val="52"/>
                      <w:u w:val="single"/>
                    </w:rPr>
                    <w:t xml:space="preserve"> 45</w:t>
                  </w:r>
                  <w:r w:rsidR="000A136C" w:rsidRPr="0001495F"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  <w:t> »</w:t>
                  </w:r>
                </w:p>
                <w:p w:rsidR="00874511" w:rsidRPr="00874511" w:rsidRDefault="002A2C8A" w:rsidP="009B2698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(</w:t>
                  </w:r>
                  <w:r w:rsidR="00F12B46">
                    <w:rPr>
                      <w:rFonts w:ascii="Times New Roman" w:hAnsi="Times New Roman" w:cs="Times New Roman"/>
                      <w:sz w:val="52"/>
                      <w:szCs w:val="52"/>
                    </w:rPr>
                    <w:t>Le s</w:t>
                  </w:r>
                  <w:r w:rsidR="00874511" w:rsidRPr="00874511">
                    <w:rPr>
                      <w:rFonts w:ascii="Times New Roman" w:hAnsi="Times New Roman" w:cs="Times New Roman"/>
                      <w:sz w:val="52"/>
                      <w:szCs w:val="52"/>
                    </w:rPr>
                    <w:t>pécialiste</w:t>
                  </w:r>
                  <w:r w:rsidR="00874511" w:rsidRPr="00874511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  <w:r w:rsidR="00874511" w:rsidRPr="00874511">
                    <w:rPr>
                      <w:rFonts w:ascii="Times New Roman" w:hAnsi="Times New Roman" w:cs="Times New Roman"/>
                      <w:sz w:val="52"/>
                      <w:szCs w:val="52"/>
                    </w:rPr>
                    <w:t>des voyages en CORSE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)</w:t>
                  </w:r>
                </w:p>
                <w:p w:rsidR="00874511" w:rsidRDefault="00874511" w:rsidP="009B2698">
                  <w:pPr>
                    <w:jc w:val="center"/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</w:pPr>
                </w:p>
                <w:p w:rsidR="00874511" w:rsidRDefault="00874511" w:rsidP="009B2698">
                  <w:pPr>
                    <w:jc w:val="center"/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</w:pPr>
                </w:p>
                <w:p w:rsidR="000D0B44" w:rsidRPr="0001495F" w:rsidRDefault="000D0B44" w:rsidP="009B2698">
                  <w:pPr>
                    <w:jc w:val="center"/>
                    <w:rPr>
                      <w:rFonts w:ascii="Broadway" w:hAnsi="Broadway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21.75pt;margin-top:70.5pt;width:83.25pt;height:57pt;z-index:251666432" filled="f" stroked="f">
            <v:textbox style="mso-next-textbox:#_x0000_s1034">
              <w:txbxContent>
                <w:p w:rsidR="00344B87" w:rsidRDefault="00344B87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384pt;margin-top:388.5pt;width:149.25pt;height:84pt;z-index:251672576" filled="f" stroked="f">
            <v:textbox style="mso-next-textbox:#_x0000_s1040">
              <w:txbxContent>
                <w:p w:rsidR="00401D34" w:rsidRDefault="00401D34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26.25pt;margin-top:-27pt;width:576.75pt;height:825.75pt;z-index:251658240" fillcolor="#95b3d7 [1940]" strokecolor="#ffc000" strokeweight="2.25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9B2698" w:rsidRDefault="00EE4D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3025" cy="1466850"/>
                        <wp:effectExtent l="19050" t="0" r="9525" b="0"/>
                        <wp:docPr id="22" name="Image 5" descr="C:\Users\Louis Marie\Documents\CODEP18 2017\Séjour en Haute CORSE\carte-cotes-cor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ouis Marie\Documents\CODEP18 2017\Séjour en Haute CORSE\carte-cotes-cor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36C">
        <w:t>S</w:t>
      </w:r>
    </w:p>
    <w:sectPr w:rsidR="006041C7" w:rsidSect="009B2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698"/>
    <w:rsid w:val="0000313F"/>
    <w:rsid w:val="000034CE"/>
    <w:rsid w:val="0001495F"/>
    <w:rsid w:val="000A136C"/>
    <w:rsid w:val="000C2B2A"/>
    <w:rsid w:val="000D00B8"/>
    <w:rsid w:val="000D0B44"/>
    <w:rsid w:val="0010226E"/>
    <w:rsid w:val="00153799"/>
    <w:rsid w:val="00160759"/>
    <w:rsid w:val="001B203D"/>
    <w:rsid w:val="001D3108"/>
    <w:rsid w:val="001F375A"/>
    <w:rsid w:val="00277B21"/>
    <w:rsid w:val="00291341"/>
    <w:rsid w:val="00296A46"/>
    <w:rsid w:val="002A2C8A"/>
    <w:rsid w:val="002D1A37"/>
    <w:rsid w:val="00334355"/>
    <w:rsid w:val="0034157D"/>
    <w:rsid w:val="003419A5"/>
    <w:rsid w:val="00344B87"/>
    <w:rsid w:val="003A3AB0"/>
    <w:rsid w:val="00401D34"/>
    <w:rsid w:val="00435895"/>
    <w:rsid w:val="00456D5E"/>
    <w:rsid w:val="004A285F"/>
    <w:rsid w:val="004B293C"/>
    <w:rsid w:val="004F0EC8"/>
    <w:rsid w:val="00510C46"/>
    <w:rsid w:val="005836EB"/>
    <w:rsid w:val="005B2DA3"/>
    <w:rsid w:val="005C44BA"/>
    <w:rsid w:val="005D0AC5"/>
    <w:rsid w:val="00611E15"/>
    <w:rsid w:val="00626031"/>
    <w:rsid w:val="00654A20"/>
    <w:rsid w:val="00666D9F"/>
    <w:rsid w:val="006A6FFD"/>
    <w:rsid w:val="006B0E6F"/>
    <w:rsid w:val="006B112A"/>
    <w:rsid w:val="00710C7B"/>
    <w:rsid w:val="00717130"/>
    <w:rsid w:val="00756DD6"/>
    <w:rsid w:val="007571F9"/>
    <w:rsid w:val="007A7BA1"/>
    <w:rsid w:val="008003BE"/>
    <w:rsid w:val="008117D2"/>
    <w:rsid w:val="00857648"/>
    <w:rsid w:val="00874511"/>
    <w:rsid w:val="008A3722"/>
    <w:rsid w:val="008E34EB"/>
    <w:rsid w:val="00994C32"/>
    <w:rsid w:val="009B2698"/>
    <w:rsid w:val="009D5A3B"/>
    <w:rsid w:val="00A63831"/>
    <w:rsid w:val="00A929BE"/>
    <w:rsid w:val="00AD5E4B"/>
    <w:rsid w:val="00B02016"/>
    <w:rsid w:val="00B03961"/>
    <w:rsid w:val="00BE6223"/>
    <w:rsid w:val="00BF3A1D"/>
    <w:rsid w:val="00C2600C"/>
    <w:rsid w:val="00C55D4B"/>
    <w:rsid w:val="00D85203"/>
    <w:rsid w:val="00DE3026"/>
    <w:rsid w:val="00E57B58"/>
    <w:rsid w:val="00EE4DD3"/>
    <w:rsid w:val="00F12B46"/>
    <w:rsid w:val="00F43F80"/>
    <w:rsid w:val="00F44842"/>
    <w:rsid w:val="00F44EDE"/>
    <w:rsid w:val="00F603BC"/>
    <w:rsid w:val="00F97A73"/>
    <w:rsid w:val="00FB6935"/>
    <w:rsid w:val="00FC76E7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1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Malingrey</dc:creator>
  <cp:lastModifiedBy>Louis Marie</cp:lastModifiedBy>
  <cp:revision>31</cp:revision>
  <cp:lastPrinted>2016-07-15T07:15:00Z</cp:lastPrinted>
  <dcterms:created xsi:type="dcterms:W3CDTF">2016-11-15T07:40:00Z</dcterms:created>
  <dcterms:modified xsi:type="dcterms:W3CDTF">2016-11-15T19:52:00Z</dcterms:modified>
</cp:coreProperties>
</file>